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8F3" w:rsidRPr="00865C15" w:rsidRDefault="003E5777" w:rsidP="003E5777">
      <w:pPr>
        <w:spacing w:after="0" w:line="240" w:lineRule="auto"/>
        <w:rPr>
          <w:rFonts w:ascii="Cambria" w:eastAsia="Cambria" w:hAnsi="Cambria" w:cs="Times New Roman"/>
          <w:sz w:val="56"/>
          <w:szCs w:val="56"/>
        </w:rPr>
      </w:pPr>
      <w:r w:rsidRPr="00865C15">
        <w:rPr>
          <w:rFonts w:ascii="Cambria" w:eastAsia="Cambria" w:hAnsi="Cambria" w:cs="Times New Roman"/>
          <w:noProof/>
          <w:sz w:val="56"/>
          <w:szCs w:val="56"/>
        </w:rPr>
        <w:drawing>
          <wp:anchor distT="0" distB="0" distL="114300" distR="114300" simplePos="0" relativeHeight="251659264" behindDoc="0" locked="0" layoutInCell="1" allowOverlap="1" wp14:anchorId="45989C94" wp14:editId="0ABBA17A">
            <wp:simplePos x="0" y="0"/>
            <wp:positionH relativeFrom="column">
              <wp:posOffset>-116840</wp:posOffset>
            </wp:positionH>
            <wp:positionV relativeFrom="paragraph">
              <wp:posOffset>-112395</wp:posOffset>
            </wp:positionV>
            <wp:extent cx="1830705" cy="2329180"/>
            <wp:effectExtent l="25400" t="0" r="0" b="0"/>
            <wp:wrapSquare wrapText="bothSides"/>
            <wp:docPr id="3" name="Picture 3" descr="Newsletter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art.jpg"/>
                    <pic:cNvPicPr/>
                  </pic:nvPicPr>
                  <pic:blipFill>
                    <a:blip r:embed="rId8"/>
                    <a:stretch>
                      <a:fillRect/>
                    </a:stretch>
                  </pic:blipFill>
                  <pic:spPr>
                    <a:xfrm>
                      <a:off x="0" y="0"/>
                      <a:ext cx="1830705" cy="2329180"/>
                    </a:xfrm>
                    <a:prstGeom prst="rect">
                      <a:avLst/>
                    </a:prstGeom>
                  </pic:spPr>
                </pic:pic>
              </a:graphicData>
            </a:graphic>
          </wp:anchor>
        </w:drawing>
      </w:r>
      <w:r w:rsidR="00FA58F3" w:rsidRPr="00865C15">
        <w:rPr>
          <w:rFonts w:ascii="Arial" w:hAnsi="Arial" w:cs="Arial"/>
          <w:b/>
          <w:color w:val="800000"/>
          <w:sz w:val="56"/>
          <w:szCs w:val="56"/>
        </w:rPr>
        <w:t>Screening at the Tulsa International Film Festival</w:t>
      </w:r>
    </w:p>
    <w:p w:rsidR="00FA58F3" w:rsidRPr="00207893" w:rsidRDefault="00FA58F3" w:rsidP="003E5777">
      <w:pPr>
        <w:spacing w:before="240" w:after="0"/>
        <w:rPr>
          <w:rFonts w:ascii="Arial" w:hAnsi="Arial" w:cs="Arial"/>
          <w:b/>
          <w:color w:val="800000"/>
          <w:sz w:val="28"/>
          <w:szCs w:val="24"/>
        </w:rPr>
      </w:pPr>
      <w:r w:rsidRPr="00207893">
        <w:rPr>
          <w:rFonts w:ascii="Arial" w:hAnsi="Arial" w:cs="Arial"/>
          <w:b/>
          <w:color w:val="800000"/>
          <w:sz w:val="28"/>
          <w:szCs w:val="24"/>
        </w:rPr>
        <w:t>3:45 p.m. Friday, September 23 (Q&amp;A to follow)</w:t>
      </w:r>
    </w:p>
    <w:p w:rsidR="00865C15" w:rsidRDefault="00FA58F3" w:rsidP="00865C15">
      <w:pPr>
        <w:spacing w:after="0"/>
        <w:rPr>
          <w:rFonts w:ascii="Arial" w:hAnsi="Arial" w:cs="Arial"/>
          <w:b/>
          <w:color w:val="800000"/>
          <w:sz w:val="24"/>
          <w:szCs w:val="24"/>
        </w:rPr>
      </w:pPr>
      <w:r w:rsidRPr="00207893">
        <w:rPr>
          <w:rFonts w:ascii="Arial" w:hAnsi="Arial" w:cs="Arial"/>
          <w:b/>
          <w:color w:val="800000"/>
          <w:sz w:val="28"/>
          <w:szCs w:val="24"/>
        </w:rPr>
        <w:t>6 p.m. Saturday, September 24 (Q&amp;A to follow</w:t>
      </w:r>
      <w:proofErr w:type="gramStart"/>
      <w:r w:rsidRPr="00207893">
        <w:rPr>
          <w:rFonts w:ascii="Arial" w:hAnsi="Arial" w:cs="Arial"/>
          <w:b/>
          <w:color w:val="800000"/>
          <w:sz w:val="28"/>
          <w:szCs w:val="24"/>
        </w:rPr>
        <w:t>)</w:t>
      </w:r>
      <w:proofErr w:type="gramEnd"/>
      <w:r w:rsidR="00865C15">
        <w:rPr>
          <w:rFonts w:ascii="Arial" w:hAnsi="Arial" w:cs="Arial"/>
          <w:b/>
          <w:color w:val="800000"/>
          <w:sz w:val="28"/>
          <w:szCs w:val="24"/>
        </w:rPr>
        <w:br/>
      </w:r>
      <w:r w:rsidR="00865C15">
        <w:rPr>
          <w:rFonts w:ascii="Arial" w:hAnsi="Arial" w:cs="Arial"/>
          <w:b/>
          <w:color w:val="800000"/>
          <w:sz w:val="24"/>
          <w:szCs w:val="24"/>
        </w:rPr>
        <w:t xml:space="preserve">Director’s Row 3, </w:t>
      </w:r>
      <w:r w:rsidR="00865C15" w:rsidRPr="00865C15">
        <w:rPr>
          <w:rFonts w:ascii="Arial" w:hAnsi="Arial" w:cs="Arial"/>
          <w:b/>
          <w:color w:val="800000"/>
          <w:sz w:val="24"/>
          <w:szCs w:val="24"/>
        </w:rPr>
        <w:t xml:space="preserve">Hyatt Regency, </w:t>
      </w:r>
      <w:r w:rsidR="00865C15">
        <w:rPr>
          <w:rFonts w:ascii="Arial" w:hAnsi="Arial" w:cs="Arial"/>
          <w:b/>
          <w:color w:val="800000"/>
          <w:sz w:val="24"/>
          <w:szCs w:val="24"/>
        </w:rPr>
        <w:t>100 E. Second Street, Tulsa</w:t>
      </w:r>
    </w:p>
    <w:p w:rsidR="00865C15" w:rsidRPr="00865C15" w:rsidRDefault="00865C15" w:rsidP="00865C15">
      <w:pPr>
        <w:spacing w:after="0"/>
        <w:rPr>
          <w:rFonts w:ascii="Arial" w:hAnsi="Arial" w:cs="Arial"/>
          <w:b/>
          <w:color w:val="800000"/>
          <w:sz w:val="28"/>
          <w:szCs w:val="24"/>
        </w:rPr>
      </w:pPr>
    </w:p>
    <w:p w:rsidR="00865C15" w:rsidRDefault="00865C15" w:rsidP="00865C15">
      <w:pPr>
        <w:rPr>
          <w:rFonts w:ascii="Arial" w:hAnsi="Arial" w:cs="Arial"/>
          <w:b/>
          <w:sz w:val="28"/>
          <w:szCs w:val="24"/>
        </w:rPr>
      </w:pPr>
      <w:bookmarkStart w:id="0" w:name="_GoBack"/>
      <w:bookmarkEnd w:id="0"/>
    </w:p>
    <w:p w:rsidR="00774996" w:rsidRPr="003E5777" w:rsidRDefault="00C2031C" w:rsidP="00865C15">
      <w:pPr>
        <w:jc w:val="center"/>
        <w:rPr>
          <w:rFonts w:ascii="Arial" w:hAnsi="Arial" w:cs="Arial"/>
          <w:b/>
          <w:sz w:val="28"/>
          <w:szCs w:val="24"/>
        </w:rPr>
      </w:pPr>
      <w:r>
        <w:rPr>
          <w:rFonts w:ascii="Arial" w:hAnsi="Arial" w:cs="Arial"/>
          <w:b/>
          <w:sz w:val="28"/>
          <w:szCs w:val="24"/>
        </w:rPr>
        <w:t>ABOUT</w:t>
      </w:r>
      <w:r w:rsidR="00116D2E">
        <w:rPr>
          <w:rFonts w:ascii="Arial" w:hAnsi="Arial" w:cs="Arial"/>
          <w:b/>
          <w:sz w:val="28"/>
          <w:szCs w:val="24"/>
        </w:rPr>
        <w:t xml:space="preserve"> THE FILM</w:t>
      </w:r>
    </w:p>
    <w:p w:rsidR="00C2031C" w:rsidRPr="00C2031C" w:rsidRDefault="00C2031C" w:rsidP="00C2031C">
      <w:pPr>
        <w:rPr>
          <w:rFonts w:ascii="Times New Roman" w:hAnsi="Times New Roman" w:cs="Times New Roman"/>
          <w:sz w:val="20"/>
          <w:szCs w:val="20"/>
        </w:rPr>
      </w:pPr>
      <w:r w:rsidRPr="00C2031C">
        <w:rPr>
          <w:rFonts w:ascii="Times New Roman" w:hAnsi="Times New Roman" w:cs="Times New Roman"/>
          <w:sz w:val="20"/>
          <w:szCs w:val="20"/>
        </w:rPr>
        <w:t xml:space="preserve">The serene hills of the Sacramento River Valley have not forgotten the centuries-long struggle of the Paskenta Band of Nomlaki Indians.  Theirs is a story that was shaped, in part, through a difficult past, but that is optimistic and hopeful for the future. </w:t>
      </w:r>
    </w:p>
    <w:p w:rsidR="00C2031C" w:rsidRPr="00C2031C" w:rsidRDefault="00C2031C" w:rsidP="00C2031C">
      <w:pPr>
        <w:rPr>
          <w:rFonts w:ascii="Times New Roman" w:hAnsi="Times New Roman" w:cs="Times New Roman"/>
          <w:sz w:val="20"/>
          <w:szCs w:val="20"/>
        </w:rPr>
      </w:pPr>
      <w:r w:rsidRPr="00C2031C">
        <w:rPr>
          <w:rFonts w:ascii="Times New Roman" w:hAnsi="Times New Roman" w:cs="Times New Roman"/>
          <w:sz w:val="20"/>
          <w:szCs w:val="20"/>
        </w:rPr>
        <w:t>Like many Native American tribes across the U.S., the Nomlaki of Northern California were confined on military reservations and removed from their land in brutal fashion during the sprint by settlers to grab rich farmland. After a gradual return to their aboriginal lands, the Nomlaki rebuilt their lives—but this would prove to be a brief respite. In 1957, the U.S. government unlawfully terminated the Tribe, denying the Nomlaki people their nation’s rights.</w:t>
      </w:r>
    </w:p>
    <w:p w:rsidR="00C2031C" w:rsidRPr="00C2031C" w:rsidRDefault="00C2031C" w:rsidP="00C2031C">
      <w:pPr>
        <w:rPr>
          <w:rFonts w:ascii="Times New Roman" w:hAnsi="Times New Roman" w:cs="Times New Roman"/>
          <w:sz w:val="20"/>
          <w:szCs w:val="20"/>
          <w:lang w:bidi="en-US"/>
        </w:rPr>
      </w:pPr>
      <w:r w:rsidRPr="00C2031C">
        <w:rPr>
          <w:rFonts w:ascii="Times New Roman" w:hAnsi="Times New Roman" w:cs="Times New Roman"/>
          <w:i/>
          <w:sz w:val="20"/>
          <w:szCs w:val="20"/>
          <w:lang w:bidi="en-US"/>
        </w:rPr>
        <w:t xml:space="preserve">Paskenta: </w:t>
      </w:r>
      <w:proofErr w:type="spellStart"/>
      <w:r w:rsidRPr="00C2031C">
        <w:rPr>
          <w:rFonts w:ascii="Times New Roman" w:hAnsi="Times New Roman" w:cs="Times New Roman"/>
          <w:i/>
          <w:sz w:val="20"/>
          <w:szCs w:val="20"/>
          <w:lang w:bidi="en-US"/>
        </w:rPr>
        <w:t>Nomlaqa</w:t>
      </w:r>
      <w:proofErr w:type="spellEnd"/>
      <w:r w:rsidRPr="00C2031C">
        <w:rPr>
          <w:rFonts w:ascii="Times New Roman" w:hAnsi="Times New Roman" w:cs="Times New Roman"/>
          <w:i/>
          <w:sz w:val="20"/>
          <w:szCs w:val="20"/>
          <w:lang w:bidi="en-US"/>
        </w:rPr>
        <w:t xml:space="preserve"> </w:t>
      </w:r>
      <w:proofErr w:type="spellStart"/>
      <w:r w:rsidRPr="00C2031C">
        <w:rPr>
          <w:rFonts w:ascii="Times New Roman" w:hAnsi="Times New Roman" w:cs="Times New Roman"/>
          <w:i/>
          <w:sz w:val="20"/>
          <w:szCs w:val="20"/>
          <w:lang w:bidi="en-US"/>
        </w:rPr>
        <w:t>Bōda</w:t>
      </w:r>
      <w:proofErr w:type="spellEnd"/>
      <w:r w:rsidRPr="00C2031C">
        <w:rPr>
          <w:rFonts w:ascii="Times New Roman" w:hAnsi="Times New Roman" w:cs="Times New Roman"/>
          <w:sz w:val="20"/>
          <w:szCs w:val="20"/>
          <w:lang w:bidi="en-US"/>
        </w:rPr>
        <w:t xml:space="preserve"> </w:t>
      </w:r>
      <w:r w:rsidRPr="00C2031C">
        <w:rPr>
          <w:rFonts w:ascii="Times New Roman" w:hAnsi="Times New Roman" w:cs="Times New Roman"/>
          <w:sz w:val="20"/>
          <w:szCs w:val="20"/>
        </w:rPr>
        <w:t xml:space="preserve">is a story of identity, struggle and resilience as the Nomlaki face down the U.S. Congress to successfully reclaim their history, restore their sovereignty, and revitalize the culture of a displaced tribe, building a powerful vision for the future. </w:t>
      </w:r>
      <w:r w:rsidRPr="00C2031C">
        <w:rPr>
          <w:rFonts w:ascii="Times New Roman" w:hAnsi="Times New Roman" w:cs="Times New Roman"/>
          <w:sz w:val="20"/>
          <w:szCs w:val="20"/>
          <w:lang w:bidi="en-US"/>
        </w:rPr>
        <w:t xml:space="preserve">This film is told solely through the words of Tribal Elder Everett Freeman and other Nomlaki Tribe members as they trace the rise, fall and rise again of their cherished people. </w:t>
      </w:r>
    </w:p>
    <w:p w:rsidR="00C2031C" w:rsidRPr="00C2031C" w:rsidRDefault="00C2031C" w:rsidP="00C2031C">
      <w:pPr>
        <w:rPr>
          <w:rFonts w:ascii="Times New Roman" w:hAnsi="Times New Roman" w:cs="Times New Roman"/>
          <w:sz w:val="20"/>
          <w:szCs w:val="20"/>
        </w:rPr>
      </w:pPr>
      <w:proofErr w:type="spellStart"/>
      <w:r w:rsidRPr="00C2031C">
        <w:rPr>
          <w:rFonts w:ascii="Times New Roman" w:hAnsi="Times New Roman" w:cs="Times New Roman"/>
          <w:i/>
          <w:sz w:val="20"/>
          <w:szCs w:val="20"/>
        </w:rPr>
        <w:t>Nomlaqa</w:t>
      </w:r>
      <w:proofErr w:type="spellEnd"/>
      <w:r w:rsidRPr="00C2031C">
        <w:rPr>
          <w:rFonts w:ascii="Times New Roman" w:hAnsi="Times New Roman" w:cs="Times New Roman"/>
          <w:i/>
          <w:sz w:val="20"/>
          <w:szCs w:val="20"/>
        </w:rPr>
        <w:t xml:space="preserve"> </w:t>
      </w:r>
      <w:proofErr w:type="spellStart"/>
      <w:r w:rsidRPr="00C2031C">
        <w:rPr>
          <w:rFonts w:ascii="Times New Roman" w:hAnsi="Times New Roman" w:cs="Times New Roman"/>
          <w:i/>
          <w:sz w:val="20"/>
          <w:szCs w:val="20"/>
          <w:lang w:bidi="en-US"/>
        </w:rPr>
        <w:t>Bōda</w:t>
      </w:r>
      <w:proofErr w:type="spellEnd"/>
      <w:r w:rsidRPr="00C2031C">
        <w:rPr>
          <w:rFonts w:ascii="Times New Roman" w:hAnsi="Times New Roman" w:cs="Times New Roman"/>
          <w:sz w:val="20"/>
          <w:szCs w:val="20"/>
        </w:rPr>
        <w:t xml:space="preserve"> translates as both “I am Nomlaki” and “We are Nomlaki” a duality that was an intentional and central theme throughout the creation of this film. Today, the Nomlaki live in the modern world but ar</w:t>
      </w:r>
      <w:r>
        <w:rPr>
          <w:rFonts w:ascii="Times New Roman" w:hAnsi="Times New Roman" w:cs="Times New Roman"/>
          <w:sz w:val="20"/>
          <w:szCs w:val="20"/>
        </w:rPr>
        <w:t xml:space="preserve">e deeply rooted in their past. </w:t>
      </w:r>
      <w:r w:rsidRPr="00C2031C">
        <w:rPr>
          <w:rFonts w:ascii="Times New Roman" w:hAnsi="Times New Roman" w:cs="Times New Roman"/>
          <w:sz w:val="20"/>
          <w:szCs w:val="20"/>
        </w:rPr>
        <w:t>Oral histories are at the core of the film, blending a traditionally non-linear narrative with a traditionally linear art form. The film traces concurrently the history of the Nomlaki Tribe and the unfolding of one family’s experiences.</w:t>
      </w:r>
    </w:p>
    <w:p w:rsidR="00865C15" w:rsidRPr="00C2031C" w:rsidRDefault="00C2031C" w:rsidP="00C2031C">
      <w:pPr>
        <w:rPr>
          <w:rFonts w:ascii="Times New Roman" w:eastAsia="Times New Roman" w:hAnsi="Times New Roman" w:cs="Times New Roman"/>
          <w:i/>
          <w:color w:val="333333"/>
          <w:sz w:val="20"/>
          <w:szCs w:val="20"/>
        </w:rPr>
      </w:pPr>
      <w:r w:rsidRPr="00C2031C">
        <w:rPr>
          <w:rFonts w:ascii="Times New Roman" w:hAnsi="Times New Roman" w:cs="Times New Roman"/>
          <w:i/>
          <w:sz w:val="20"/>
          <w:szCs w:val="20"/>
          <w:lang w:bidi="en-US"/>
        </w:rPr>
        <w:t xml:space="preserve">Paskenta: </w:t>
      </w:r>
      <w:proofErr w:type="spellStart"/>
      <w:r w:rsidRPr="00C2031C">
        <w:rPr>
          <w:rFonts w:ascii="Times New Roman" w:hAnsi="Times New Roman" w:cs="Times New Roman"/>
          <w:i/>
          <w:sz w:val="20"/>
          <w:szCs w:val="20"/>
          <w:lang w:bidi="en-US"/>
        </w:rPr>
        <w:t>Nomlaqa</w:t>
      </w:r>
      <w:proofErr w:type="spellEnd"/>
      <w:r w:rsidRPr="00C2031C">
        <w:rPr>
          <w:rFonts w:ascii="Times New Roman" w:hAnsi="Times New Roman" w:cs="Times New Roman"/>
          <w:i/>
          <w:sz w:val="20"/>
          <w:szCs w:val="20"/>
          <w:lang w:bidi="en-US"/>
        </w:rPr>
        <w:t xml:space="preserve"> </w:t>
      </w:r>
      <w:proofErr w:type="spellStart"/>
      <w:r w:rsidRPr="00C2031C">
        <w:rPr>
          <w:rFonts w:ascii="Times New Roman" w:hAnsi="Times New Roman" w:cs="Times New Roman"/>
          <w:i/>
          <w:sz w:val="20"/>
          <w:szCs w:val="20"/>
          <w:lang w:bidi="en-US"/>
        </w:rPr>
        <w:t>Bōda</w:t>
      </w:r>
      <w:proofErr w:type="spellEnd"/>
      <w:r w:rsidRPr="00C2031C">
        <w:rPr>
          <w:rFonts w:ascii="Times New Roman" w:hAnsi="Times New Roman" w:cs="Times New Roman"/>
          <w:sz w:val="20"/>
          <w:szCs w:val="20"/>
          <w:lang w:bidi="en-US"/>
        </w:rPr>
        <w:t xml:space="preserve"> </w:t>
      </w:r>
      <w:r w:rsidRPr="00C2031C">
        <w:rPr>
          <w:rFonts w:ascii="Times New Roman" w:hAnsi="Times New Roman" w:cs="Times New Roman"/>
          <w:sz w:val="20"/>
          <w:szCs w:val="20"/>
        </w:rPr>
        <w:t>was produced in close collaboration with the Nomlaki tribe</w:t>
      </w:r>
      <w:r w:rsidRPr="00C2031C">
        <w:rPr>
          <w:rFonts w:ascii="Times New Roman" w:hAnsi="Times New Roman" w:cs="Times New Roman"/>
          <w:b/>
          <w:sz w:val="20"/>
          <w:szCs w:val="20"/>
        </w:rPr>
        <w:t>.</w:t>
      </w:r>
      <w:r>
        <w:rPr>
          <w:rFonts w:ascii="Times New Roman" w:hAnsi="Times New Roman" w:cs="Times New Roman"/>
          <w:sz w:val="20"/>
          <w:szCs w:val="20"/>
        </w:rPr>
        <w:t xml:space="preserve"> </w:t>
      </w:r>
      <w:r w:rsidRPr="00C2031C">
        <w:rPr>
          <w:rFonts w:ascii="Times New Roman" w:hAnsi="Times New Roman" w:cs="Times New Roman"/>
          <w:sz w:val="20"/>
          <w:szCs w:val="20"/>
        </w:rPr>
        <w:t xml:space="preserve">The filmmakers were guided by the Tribal Council and other tribal leaders through every aspect of the project, from conception through post-production.  </w:t>
      </w:r>
    </w:p>
    <w:sectPr w:rsidR="00865C15" w:rsidRPr="00C2031C" w:rsidSect="00FA58F3">
      <w:footerReference w:type="default" r:id="rId9"/>
      <w:pgSz w:w="12240" w:h="15840"/>
      <w:pgMar w:top="630" w:right="144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8F3" w:rsidRDefault="00FA58F3" w:rsidP="00774996">
      <w:pPr>
        <w:spacing w:after="0" w:line="240" w:lineRule="auto"/>
      </w:pPr>
      <w:r>
        <w:separator/>
      </w:r>
    </w:p>
  </w:endnote>
  <w:endnote w:type="continuationSeparator" w:id="0">
    <w:p w:rsidR="00FA58F3" w:rsidRDefault="00FA58F3" w:rsidP="00774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C15" w:rsidRPr="00913FC4" w:rsidRDefault="00913FC4" w:rsidP="00913FC4">
    <w:pPr>
      <w:shd w:val="clear" w:color="auto" w:fill="FFFFFF"/>
      <w:spacing w:before="100" w:beforeAutospacing="1" w:after="100" w:afterAutospacing="1" w:line="240" w:lineRule="auto"/>
      <w:ind w:left="2160" w:hanging="2160"/>
      <w:rPr>
        <w:rFonts w:ascii="Arial" w:eastAsia="Times New Roman" w:hAnsi="Arial" w:cs="Arial"/>
        <w:b/>
        <w:color w:val="333333"/>
        <w:sz w:val="20"/>
        <w:szCs w:val="20"/>
      </w:rPr>
    </w:pPr>
    <w:r w:rsidRPr="00913FC4">
      <w:rPr>
        <w:rFonts w:ascii="Arial" w:eastAsia="Times New Roman" w:hAnsi="Arial" w:cs="Arial"/>
        <w:b/>
        <w:color w:val="333333"/>
        <w:sz w:val="20"/>
        <w:szCs w:val="20"/>
      </w:rPr>
      <w:t>MEDIA CON</w:t>
    </w:r>
    <w:r>
      <w:rPr>
        <w:rFonts w:ascii="Arial" w:eastAsia="Times New Roman" w:hAnsi="Arial" w:cs="Arial"/>
        <w:b/>
        <w:color w:val="333333"/>
        <w:sz w:val="20"/>
        <w:szCs w:val="20"/>
      </w:rPr>
      <w:t>TACT:</w:t>
    </w:r>
    <w:r>
      <w:rPr>
        <w:rFonts w:ascii="Arial" w:eastAsia="Times New Roman" w:hAnsi="Arial" w:cs="Arial"/>
        <w:b/>
        <w:color w:val="333333"/>
        <w:sz w:val="20"/>
        <w:szCs w:val="20"/>
      </w:rPr>
      <w:tab/>
      <w:t xml:space="preserve">Jennifer </w:t>
    </w:r>
    <w:proofErr w:type="spellStart"/>
    <w:r>
      <w:rPr>
        <w:rFonts w:ascii="Arial" w:eastAsia="Times New Roman" w:hAnsi="Arial" w:cs="Arial"/>
        <w:b/>
        <w:color w:val="333333"/>
        <w:sz w:val="20"/>
        <w:szCs w:val="20"/>
      </w:rPr>
      <w:t>Krempin</w:t>
    </w:r>
    <w:proofErr w:type="spellEnd"/>
    <w:r>
      <w:rPr>
        <w:rFonts w:ascii="Arial" w:eastAsia="Times New Roman" w:hAnsi="Arial" w:cs="Arial"/>
        <w:b/>
        <w:color w:val="333333"/>
        <w:sz w:val="20"/>
        <w:szCs w:val="20"/>
      </w:rPr>
      <w:t xml:space="preserve"> Bridgman </w:t>
    </w:r>
    <w:proofErr w:type="gramStart"/>
    <w:r>
      <w:rPr>
        <w:rFonts w:ascii="Arial" w:eastAsia="Times New Roman" w:hAnsi="Arial" w:cs="Arial"/>
        <w:b/>
        <w:color w:val="333333"/>
        <w:sz w:val="20"/>
        <w:szCs w:val="20"/>
      </w:rPr>
      <w:t xml:space="preserve">- </w:t>
    </w:r>
    <w:r w:rsidRPr="00913FC4">
      <w:rPr>
        <w:rFonts w:ascii="Arial" w:eastAsia="Times New Roman" w:hAnsi="Arial" w:cs="Arial"/>
        <w:b/>
        <w:color w:val="333333"/>
        <w:sz w:val="20"/>
        <w:szCs w:val="20"/>
      </w:rPr>
      <w:t xml:space="preserve"> (</w:t>
    </w:r>
    <w:proofErr w:type="gramEnd"/>
    <w:r w:rsidRPr="00913FC4">
      <w:rPr>
        <w:rFonts w:ascii="Arial" w:eastAsia="Times New Roman" w:hAnsi="Arial" w:cs="Arial"/>
        <w:b/>
        <w:color w:val="333333"/>
        <w:sz w:val="20"/>
        <w:szCs w:val="20"/>
      </w:rPr>
      <w:t>202) 641-8840</w:t>
    </w:r>
    <w:r>
      <w:rPr>
        <w:rFonts w:ascii="Arial" w:eastAsia="Times New Roman" w:hAnsi="Arial" w:cs="Arial"/>
        <w:b/>
        <w:color w:val="333333"/>
        <w:sz w:val="20"/>
        <w:szCs w:val="20"/>
      </w:rPr>
      <w:br/>
    </w:r>
    <w:r>
      <w:rPr>
        <w:rFonts w:ascii="Arial" w:eastAsia="Times New Roman" w:hAnsi="Arial" w:cs="Arial"/>
        <w:b/>
        <w:color w:val="333333"/>
        <w:sz w:val="20"/>
        <w:szCs w:val="20"/>
      </w:rPr>
      <w:br/>
    </w:r>
    <w:r w:rsidRPr="00913FC4">
      <w:rPr>
        <w:rFonts w:ascii="Arial" w:eastAsia="Times New Roman" w:hAnsi="Arial" w:cs="Arial"/>
        <w:b/>
        <w:color w:val="333333"/>
        <w:sz w:val="20"/>
        <w:szCs w:val="20"/>
      </w:rPr>
      <w:t>See</w:t>
    </w:r>
    <w:r w:rsidRPr="00913FC4">
      <w:rPr>
        <w:rFonts w:ascii="Arial" w:eastAsia="Times New Roman" w:hAnsi="Arial" w:cs="Arial"/>
        <w:b/>
        <w:sz w:val="20"/>
        <w:szCs w:val="20"/>
      </w:rPr>
      <w:t xml:space="preserve"> </w:t>
    </w:r>
    <w:hyperlink r:id="rId1" w:history="1">
      <w:r w:rsidRPr="00913FC4">
        <w:rPr>
          <w:rStyle w:val="Hyperlink"/>
          <w:rFonts w:ascii="Arial" w:hAnsi="Arial" w:cs="Arial"/>
          <w:b/>
          <w:color w:val="auto"/>
          <w:sz w:val="20"/>
          <w:szCs w:val="20"/>
        </w:rPr>
        <w:t>www.nomlaqaboda-thefilm.com/Media-Kit</w:t>
      </w:r>
    </w:hyperlink>
    <w:r w:rsidRPr="00913FC4">
      <w:rPr>
        <w:rFonts w:ascii="Arial" w:eastAsia="Times New Roman" w:hAnsi="Arial" w:cs="Arial"/>
        <w:color w:val="333333"/>
        <w:sz w:val="20"/>
        <w:szCs w:val="20"/>
      </w:rPr>
      <w:t xml:space="preserve"> for downloadable materials including bios, headshots, still images, behind-the-scenes information, film posters and more.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8F3" w:rsidRDefault="00FA58F3" w:rsidP="00774996">
      <w:pPr>
        <w:spacing w:after="0" w:line="240" w:lineRule="auto"/>
      </w:pPr>
      <w:r>
        <w:separator/>
      </w:r>
    </w:p>
  </w:footnote>
  <w:footnote w:type="continuationSeparator" w:id="0">
    <w:p w:rsidR="00FA58F3" w:rsidRDefault="00FA58F3" w:rsidP="007749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774996"/>
    <w:rsid w:val="00104478"/>
    <w:rsid w:val="00116D2E"/>
    <w:rsid w:val="00163744"/>
    <w:rsid w:val="001F2A8C"/>
    <w:rsid w:val="001F6F4A"/>
    <w:rsid w:val="00207893"/>
    <w:rsid w:val="00214978"/>
    <w:rsid w:val="002C052C"/>
    <w:rsid w:val="00311E9D"/>
    <w:rsid w:val="00314356"/>
    <w:rsid w:val="003207BA"/>
    <w:rsid w:val="003269E0"/>
    <w:rsid w:val="00337F90"/>
    <w:rsid w:val="003466B2"/>
    <w:rsid w:val="003E5777"/>
    <w:rsid w:val="00401E9E"/>
    <w:rsid w:val="004E77B4"/>
    <w:rsid w:val="00521A76"/>
    <w:rsid w:val="005951E6"/>
    <w:rsid w:val="005D1E88"/>
    <w:rsid w:val="00693612"/>
    <w:rsid w:val="00774996"/>
    <w:rsid w:val="007843CA"/>
    <w:rsid w:val="007F6A1C"/>
    <w:rsid w:val="00812A06"/>
    <w:rsid w:val="00846DFA"/>
    <w:rsid w:val="00865C15"/>
    <w:rsid w:val="008735E0"/>
    <w:rsid w:val="00894E78"/>
    <w:rsid w:val="008C7555"/>
    <w:rsid w:val="00913FC4"/>
    <w:rsid w:val="00993D2B"/>
    <w:rsid w:val="00B32F11"/>
    <w:rsid w:val="00BD5DF6"/>
    <w:rsid w:val="00C2031C"/>
    <w:rsid w:val="00C622DC"/>
    <w:rsid w:val="00C85540"/>
    <w:rsid w:val="00DB2EF2"/>
    <w:rsid w:val="00DF7155"/>
    <w:rsid w:val="00E4529E"/>
    <w:rsid w:val="00E67A73"/>
    <w:rsid w:val="00EB1DE8"/>
    <w:rsid w:val="00ED20E2"/>
    <w:rsid w:val="00FA58F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DF7155"/>
  </w:style>
  <w:style w:type="paragraph" w:styleId="Heading3">
    <w:name w:val="heading 3"/>
    <w:basedOn w:val="Normal"/>
    <w:link w:val="Heading3Char"/>
    <w:uiPriority w:val="9"/>
    <w:qFormat/>
    <w:rsid w:val="00894E78"/>
    <w:pPr>
      <w:spacing w:before="100" w:beforeAutospacing="1" w:after="100" w:afterAutospacing="1" w:line="240" w:lineRule="auto"/>
      <w:outlineLvl w:val="2"/>
    </w:pPr>
    <w:rPr>
      <w:rFonts w:ascii="Georgia" w:eastAsia="Times New Roman" w:hAnsi="Georgia" w:cs="Times New Roman"/>
      <w:color w:val="00000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96"/>
    <w:rPr>
      <w:rFonts w:ascii="Tahoma" w:hAnsi="Tahoma" w:cs="Tahoma"/>
      <w:sz w:val="16"/>
      <w:szCs w:val="16"/>
    </w:rPr>
  </w:style>
  <w:style w:type="paragraph" w:styleId="Header">
    <w:name w:val="header"/>
    <w:basedOn w:val="Normal"/>
    <w:link w:val="HeaderChar"/>
    <w:uiPriority w:val="99"/>
    <w:unhideWhenUsed/>
    <w:rsid w:val="00774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996"/>
  </w:style>
  <w:style w:type="paragraph" w:styleId="Footer">
    <w:name w:val="footer"/>
    <w:basedOn w:val="Normal"/>
    <w:link w:val="FooterChar"/>
    <w:uiPriority w:val="99"/>
    <w:unhideWhenUsed/>
    <w:rsid w:val="00774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996"/>
  </w:style>
  <w:style w:type="character" w:customStyle="1" w:styleId="Heading3Char">
    <w:name w:val="Heading 3 Char"/>
    <w:basedOn w:val="DefaultParagraphFont"/>
    <w:link w:val="Heading3"/>
    <w:uiPriority w:val="9"/>
    <w:rsid w:val="00894E78"/>
    <w:rPr>
      <w:rFonts w:ascii="Georgia" w:eastAsia="Times New Roman" w:hAnsi="Georgia" w:cs="Times New Roman"/>
      <w:color w:val="000000"/>
      <w:sz w:val="33"/>
      <w:szCs w:val="33"/>
    </w:rPr>
  </w:style>
  <w:style w:type="character" w:styleId="Strong">
    <w:name w:val="Strong"/>
    <w:basedOn w:val="DefaultParagraphFont"/>
    <w:uiPriority w:val="22"/>
    <w:qFormat/>
    <w:rsid w:val="00894E78"/>
    <w:rPr>
      <w:b/>
      <w:bCs/>
    </w:rPr>
  </w:style>
  <w:style w:type="paragraph" w:styleId="NormalWeb">
    <w:name w:val="Normal (Web)"/>
    <w:basedOn w:val="Normal"/>
    <w:uiPriority w:val="99"/>
    <w:semiHidden/>
    <w:unhideWhenUsed/>
    <w:rsid w:val="00894E78"/>
    <w:pPr>
      <w:spacing w:before="100" w:beforeAutospacing="1" w:after="100" w:afterAutospacing="1" w:line="240" w:lineRule="auto"/>
    </w:pPr>
    <w:rPr>
      <w:rFonts w:ascii="Times New Roman" w:eastAsia="Times New Roman" w:hAnsi="Times New Roman" w:cs="Times New Roman"/>
      <w:sz w:val="18"/>
      <w:szCs w:val="18"/>
    </w:rPr>
  </w:style>
  <w:style w:type="character" w:styleId="Emphasis">
    <w:name w:val="Emphasis"/>
    <w:basedOn w:val="DefaultParagraphFont"/>
    <w:uiPriority w:val="20"/>
    <w:qFormat/>
    <w:rsid w:val="00894E78"/>
    <w:rPr>
      <w:i/>
      <w:iCs/>
    </w:rPr>
  </w:style>
  <w:style w:type="character" w:styleId="Hyperlink">
    <w:name w:val="Hyperlink"/>
    <w:basedOn w:val="DefaultParagraphFont"/>
    <w:uiPriority w:val="99"/>
    <w:unhideWhenUsed/>
    <w:rsid w:val="00EB1DE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94E78"/>
    <w:pPr>
      <w:spacing w:before="100" w:beforeAutospacing="1" w:after="100" w:afterAutospacing="1" w:line="240" w:lineRule="auto"/>
      <w:outlineLvl w:val="2"/>
    </w:pPr>
    <w:rPr>
      <w:rFonts w:ascii="Georgia" w:eastAsia="Times New Roman" w:hAnsi="Georgia" w:cs="Times New Roman"/>
      <w:color w:val="00000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96"/>
    <w:rPr>
      <w:rFonts w:ascii="Tahoma" w:hAnsi="Tahoma" w:cs="Tahoma"/>
      <w:sz w:val="16"/>
      <w:szCs w:val="16"/>
    </w:rPr>
  </w:style>
  <w:style w:type="paragraph" w:styleId="Header">
    <w:name w:val="header"/>
    <w:basedOn w:val="Normal"/>
    <w:link w:val="HeaderChar"/>
    <w:uiPriority w:val="99"/>
    <w:unhideWhenUsed/>
    <w:rsid w:val="00774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996"/>
  </w:style>
  <w:style w:type="paragraph" w:styleId="Footer">
    <w:name w:val="footer"/>
    <w:basedOn w:val="Normal"/>
    <w:link w:val="FooterChar"/>
    <w:uiPriority w:val="99"/>
    <w:unhideWhenUsed/>
    <w:rsid w:val="00774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996"/>
  </w:style>
  <w:style w:type="character" w:customStyle="1" w:styleId="Heading3Char">
    <w:name w:val="Heading 3 Char"/>
    <w:basedOn w:val="DefaultParagraphFont"/>
    <w:link w:val="Heading3"/>
    <w:uiPriority w:val="9"/>
    <w:rsid w:val="00894E78"/>
    <w:rPr>
      <w:rFonts w:ascii="Georgia" w:eastAsia="Times New Roman" w:hAnsi="Georgia" w:cs="Times New Roman"/>
      <w:color w:val="000000"/>
      <w:sz w:val="33"/>
      <w:szCs w:val="33"/>
    </w:rPr>
  </w:style>
  <w:style w:type="character" w:styleId="Strong">
    <w:name w:val="Strong"/>
    <w:basedOn w:val="DefaultParagraphFont"/>
    <w:uiPriority w:val="22"/>
    <w:qFormat/>
    <w:rsid w:val="00894E78"/>
    <w:rPr>
      <w:b/>
      <w:bCs/>
    </w:rPr>
  </w:style>
  <w:style w:type="paragraph" w:styleId="NormalWeb">
    <w:name w:val="Normal (Web)"/>
    <w:basedOn w:val="Normal"/>
    <w:uiPriority w:val="99"/>
    <w:semiHidden/>
    <w:unhideWhenUsed/>
    <w:rsid w:val="00894E78"/>
    <w:pPr>
      <w:spacing w:before="100" w:beforeAutospacing="1" w:after="100" w:afterAutospacing="1" w:line="240" w:lineRule="auto"/>
    </w:pPr>
    <w:rPr>
      <w:rFonts w:ascii="Times New Roman" w:eastAsia="Times New Roman" w:hAnsi="Times New Roman" w:cs="Times New Roman"/>
      <w:sz w:val="18"/>
      <w:szCs w:val="18"/>
    </w:rPr>
  </w:style>
  <w:style w:type="character" w:styleId="Emphasis">
    <w:name w:val="Emphasis"/>
    <w:basedOn w:val="DefaultParagraphFont"/>
    <w:uiPriority w:val="20"/>
    <w:qFormat/>
    <w:rsid w:val="00894E78"/>
    <w:rPr>
      <w:i/>
      <w:iCs/>
    </w:rPr>
  </w:style>
  <w:style w:type="character" w:styleId="Hyperlink">
    <w:name w:val="Hyperlink"/>
    <w:basedOn w:val="DefaultParagraphFont"/>
    <w:uiPriority w:val="99"/>
    <w:unhideWhenUsed/>
    <w:rsid w:val="00EB1D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6001">
      <w:bodyDiv w:val="1"/>
      <w:marLeft w:val="0"/>
      <w:marRight w:val="0"/>
      <w:marTop w:val="0"/>
      <w:marBottom w:val="0"/>
      <w:divBdr>
        <w:top w:val="none" w:sz="0" w:space="0" w:color="auto"/>
        <w:left w:val="none" w:sz="0" w:space="0" w:color="auto"/>
        <w:bottom w:val="none" w:sz="0" w:space="0" w:color="auto"/>
        <w:right w:val="none" w:sz="0" w:space="0" w:color="auto"/>
      </w:divBdr>
      <w:divsChild>
        <w:div w:id="1199121174">
          <w:marLeft w:val="0"/>
          <w:marRight w:val="0"/>
          <w:marTop w:val="0"/>
          <w:marBottom w:val="0"/>
          <w:divBdr>
            <w:top w:val="none" w:sz="0" w:space="0" w:color="auto"/>
            <w:left w:val="none" w:sz="0" w:space="0" w:color="auto"/>
            <w:bottom w:val="none" w:sz="0" w:space="0" w:color="auto"/>
            <w:right w:val="none" w:sz="0" w:space="0" w:color="auto"/>
          </w:divBdr>
          <w:divsChild>
            <w:div w:id="154536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33131">
      <w:bodyDiv w:val="1"/>
      <w:marLeft w:val="0"/>
      <w:marRight w:val="0"/>
      <w:marTop w:val="0"/>
      <w:marBottom w:val="0"/>
      <w:divBdr>
        <w:top w:val="none" w:sz="0" w:space="0" w:color="auto"/>
        <w:left w:val="none" w:sz="0" w:space="0" w:color="auto"/>
        <w:bottom w:val="none" w:sz="0" w:space="0" w:color="auto"/>
        <w:right w:val="none" w:sz="0" w:space="0" w:color="auto"/>
      </w:divBdr>
    </w:div>
    <w:div w:id="129054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omlaqaboda-thefilm.com/Press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FF9EC-801E-495A-9763-EC2922DE8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JLKB</dc:creator>
  <cp:lastModifiedBy>JLKB</cp:lastModifiedBy>
  <cp:revision>3</cp:revision>
  <dcterms:created xsi:type="dcterms:W3CDTF">2011-09-11T11:56:00Z</dcterms:created>
  <dcterms:modified xsi:type="dcterms:W3CDTF">2011-09-11T12:00:00Z</dcterms:modified>
</cp:coreProperties>
</file>